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90" w:type="dxa"/>
        <w:jc w:val="center"/>
        <w:shd w:val="clear" w:color="auto" w:fill="FFFFFF"/>
        <w:tblCellMar>
          <w:left w:w="0" w:type="dxa"/>
          <w:right w:w="0" w:type="dxa"/>
        </w:tblCellMar>
        <w:tblLook w:val="04A0" w:firstRow="1" w:lastRow="0" w:firstColumn="1" w:lastColumn="0" w:noHBand="0" w:noVBand="1"/>
      </w:tblPr>
      <w:tblGrid>
        <w:gridCol w:w="8308"/>
        <w:gridCol w:w="2582"/>
      </w:tblGrid>
      <w:tr w:rsidR="0002482C" w:rsidRPr="0002482C" w14:paraId="7516DFA8" w14:textId="77777777" w:rsidTr="00883CBD">
        <w:trPr>
          <w:trHeight w:val="3283"/>
          <w:jc w:val="center"/>
        </w:trPr>
        <w:tc>
          <w:tcPr>
            <w:tcW w:w="9195" w:type="dxa"/>
            <w:tcBorders>
              <w:top w:val="nil"/>
              <w:left w:val="nil"/>
              <w:bottom w:val="nil"/>
              <w:right w:val="nil"/>
            </w:tcBorders>
            <w:shd w:val="clear" w:color="auto" w:fill="auto"/>
            <w:tcMar>
              <w:top w:w="120" w:type="dxa"/>
              <w:left w:w="120" w:type="dxa"/>
              <w:bottom w:w="120" w:type="dxa"/>
              <w:right w:w="120" w:type="dxa"/>
            </w:tcMar>
            <w:hideMark/>
          </w:tcPr>
          <w:p w14:paraId="7F14B16F" w14:textId="512DE6E4" w:rsidR="0002482C" w:rsidRPr="0002482C" w:rsidRDefault="00BF5F71" w:rsidP="0002482C">
            <w:pPr>
              <w:widowControl/>
              <w:spacing w:after="360"/>
              <w:jc w:val="left"/>
              <w:textAlignment w:val="baseline"/>
              <w:rPr>
                <w:rFonts w:ascii="Arial" w:eastAsia="宋体" w:hAnsi="Arial" w:cs="Arial"/>
                <w:color w:val="000000"/>
                <w:kern w:val="0"/>
                <w:sz w:val="19"/>
                <w:szCs w:val="19"/>
              </w:rPr>
            </w:pPr>
            <w:r w:rsidRPr="0002482C">
              <w:rPr>
                <w:rFonts w:ascii="Arial" w:eastAsia="宋体" w:hAnsi="Arial" w:cs="Arial"/>
                <w:noProof/>
                <w:color w:val="000000"/>
                <w:kern w:val="0"/>
                <w:sz w:val="19"/>
                <w:szCs w:val="19"/>
              </w:rPr>
              <w:drawing>
                <wp:inline distT="0" distB="0" distL="0" distR="0" wp14:anchorId="68FF8B3F" wp14:editId="2E8DE899">
                  <wp:extent cx="2535555" cy="16865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01531630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5555" cy="1686560"/>
                          </a:xfrm>
                          <a:prstGeom prst="rect">
                            <a:avLst/>
                          </a:prstGeom>
                          <a:noFill/>
                          <a:ln>
                            <a:noFill/>
                          </a:ln>
                        </pic:spPr>
                      </pic:pic>
                    </a:graphicData>
                  </a:graphic>
                </wp:inline>
              </w:drawing>
            </w:r>
          </w:p>
        </w:tc>
        <w:tc>
          <w:tcPr>
            <w:tcW w:w="3090" w:type="dxa"/>
            <w:tcBorders>
              <w:top w:val="nil"/>
              <w:left w:val="nil"/>
              <w:bottom w:val="nil"/>
              <w:right w:val="nil"/>
            </w:tcBorders>
            <w:shd w:val="clear" w:color="auto" w:fill="auto"/>
            <w:tcMar>
              <w:top w:w="120" w:type="dxa"/>
              <w:left w:w="120" w:type="dxa"/>
              <w:bottom w:w="120" w:type="dxa"/>
              <w:right w:w="120" w:type="dxa"/>
            </w:tcMar>
            <w:hideMark/>
          </w:tcPr>
          <w:p w14:paraId="57E7DD05" w14:textId="7C624014" w:rsidR="0002482C" w:rsidRPr="0002482C" w:rsidRDefault="0002482C" w:rsidP="0002482C">
            <w:pPr>
              <w:widowControl/>
              <w:jc w:val="left"/>
              <w:rPr>
                <w:rFonts w:ascii="Arial" w:eastAsia="宋体" w:hAnsi="Arial" w:cs="Arial"/>
                <w:color w:val="000000"/>
                <w:kern w:val="0"/>
                <w:sz w:val="19"/>
                <w:szCs w:val="19"/>
              </w:rPr>
            </w:pPr>
          </w:p>
        </w:tc>
      </w:tr>
      <w:tr w:rsidR="0002482C" w:rsidRPr="0002482C" w14:paraId="2D442083" w14:textId="77777777" w:rsidTr="00883CBD">
        <w:trPr>
          <w:jc w:val="center"/>
        </w:trPr>
        <w:tc>
          <w:tcPr>
            <w:tcW w:w="12285" w:type="dxa"/>
            <w:gridSpan w:val="2"/>
            <w:tcBorders>
              <w:top w:val="single" w:sz="6" w:space="0" w:color="DDDDDD"/>
              <w:left w:val="nil"/>
              <w:bottom w:val="nil"/>
              <w:right w:val="nil"/>
            </w:tcBorders>
            <w:shd w:val="clear" w:color="auto" w:fill="auto"/>
            <w:tcMar>
              <w:top w:w="120" w:type="dxa"/>
              <w:left w:w="120" w:type="dxa"/>
              <w:bottom w:w="120" w:type="dxa"/>
              <w:right w:w="120" w:type="dxa"/>
            </w:tcMar>
            <w:hideMark/>
          </w:tcPr>
          <w:p w14:paraId="0A7FCABD" w14:textId="25F45385" w:rsidR="0002482C" w:rsidRPr="0002482C" w:rsidRDefault="0002482C" w:rsidP="0002482C">
            <w:pPr>
              <w:widowControl/>
              <w:spacing w:after="360"/>
              <w:jc w:val="left"/>
              <w:textAlignment w:val="baseline"/>
              <w:rPr>
                <w:rFonts w:ascii="Arial" w:eastAsia="宋体" w:hAnsi="Arial" w:cs="Arial"/>
                <w:b/>
                <w:bCs/>
                <w:color w:val="000000"/>
                <w:kern w:val="0"/>
                <w:sz w:val="19"/>
                <w:szCs w:val="19"/>
              </w:rPr>
            </w:pPr>
            <w:r w:rsidRPr="0002482C">
              <w:rPr>
                <w:rFonts w:ascii="Arial" w:eastAsia="宋体" w:hAnsi="Arial" w:cs="Arial"/>
                <w:b/>
                <w:bCs/>
                <w:color w:val="000000"/>
                <w:kern w:val="0"/>
                <w:sz w:val="19"/>
                <w:szCs w:val="19"/>
              </w:rPr>
              <w:t>Research challenges in the IoT/Edge/Fog/Cloud Continuum</w:t>
            </w:r>
          </w:p>
          <w:p w14:paraId="5EC77C31" w14:textId="77777777" w:rsidR="0002482C" w:rsidRPr="0002482C" w:rsidRDefault="0002482C" w:rsidP="0002482C">
            <w:pPr>
              <w:widowControl/>
              <w:spacing w:after="360"/>
              <w:jc w:val="left"/>
              <w:textAlignment w:val="baseline"/>
              <w:rPr>
                <w:rFonts w:ascii="Arial" w:eastAsia="宋体" w:hAnsi="Arial" w:cs="Arial"/>
                <w:color w:val="000000"/>
                <w:kern w:val="0"/>
                <w:sz w:val="19"/>
                <w:szCs w:val="19"/>
              </w:rPr>
            </w:pPr>
          </w:p>
          <w:p w14:paraId="5279FF4D" w14:textId="77777777" w:rsidR="0002482C" w:rsidRPr="0002482C" w:rsidRDefault="0002482C" w:rsidP="0002482C">
            <w:pPr>
              <w:widowControl/>
              <w:jc w:val="left"/>
              <w:textAlignment w:val="baseline"/>
              <w:rPr>
                <w:rFonts w:ascii="Arial" w:eastAsia="宋体" w:hAnsi="Arial" w:cs="Arial"/>
                <w:color w:val="000000"/>
                <w:kern w:val="0"/>
                <w:sz w:val="19"/>
                <w:szCs w:val="19"/>
              </w:rPr>
            </w:pPr>
            <w:r w:rsidRPr="0002482C">
              <w:rPr>
                <w:rFonts w:ascii="Arial" w:eastAsia="宋体" w:hAnsi="Arial" w:cs="Arial"/>
                <w:b/>
                <w:bCs/>
                <w:color w:val="000000"/>
                <w:kern w:val="0"/>
                <w:sz w:val="19"/>
                <w:szCs w:val="19"/>
                <w:bdr w:val="none" w:sz="0" w:space="0" w:color="auto" w:frame="1"/>
              </w:rPr>
              <w:t>Abstract: </w:t>
            </w:r>
            <w:r w:rsidRPr="0002482C">
              <w:rPr>
                <w:rFonts w:ascii="Arial" w:eastAsia="宋体" w:hAnsi="Arial" w:cs="Arial"/>
                <w:color w:val="000000"/>
                <w:kern w:val="0"/>
                <w:sz w:val="19"/>
                <w:szCs w:val="19"/>
                <w:bdr w:val="none" w:sz="0" w:space="0" w:color="auto" w:frame="1"/>
              </w:rPr>
              <w:t xml:space="preserve">Edge Computing, IoT, AI and Human Augmentation are major technology trends, driven by recent advancements in edge computing, IoT, and AI accelerators. As humans, things and AI continue to grow closer together, systems engineers and researchers are faced with new and unique challenges. In this talk, we </w:t>
            </w:r>
            <w:proofErr w:type="spellStart"/>
            <w:r w:rsidRPr="0002482C">
              <w:rPr>
                <w:rFonts w:ascii="Arial" w:eastAsia="宋体" w:hAnsi="Arial" w:cs="Arial"/>
                <w:color w:val="000000"/>
                <w:kern w:val="0"/>
                <w:sz w:val="19"/>
                <w:szCs w:val="19"/>
                <w:bdr w:val="none" w:sz="0" w:space="0" w:color="auto" w:frame="1"/>
              </w:rPr>
              <w:t>analyse</w:t>
            </w:r>
            <w:proofErr w:type="spellEnd"/>
            <w:r w:rsidRPr="0002482C">
              <w:rPr>
                <w:rFonts w:ascii="Arial" w:eastAsia="宋体" w:hAnsi="Arial" w:cs="Arial"/>
                <w:color w:val="000000"/>
                <w:kern w:val="0"/>
                <w:sz w:val="19"/>
                <w:szCs w:val="19"/>
                <w:bdr w:val="none" w:sz="0" w:space="0" w:color="auto" w:frame="1"/>
              </w:rPr>
              <w:t xml:space="preserve"> the role of Edge computing and AI in the cyber-human evolution and identify challenges that Edge computing systems will consequently be faced with. We take a closer look at how a cyber-physical fabric will be complemented by AI </w:t>
            </w:r>
            <w:proofErr w:type="spellStart"/>
            <w:r w:rsidRPr="0002482C">
              <w:rPr>
                <w:rFonts w:ascii="Arial" w:eastAsia="宋体" w:hAnsi="Arial" w:cs="Arial"/>
                <w:color w:val="000000"/>
                <w:kern w:val="0"/>
                <w:sz w:val="19"/>
                <w:szCs w:val="19"/>
                <w:bdr w:val="none" w:sz="0" w:space="0" w:color="auto" w:frame="1"/>
              </w:rPr>
              <w:t>operationalisation</w:t>
            </w:r>
            <w:proofErr w:type="spellEnd"/>
            <w:r w:rsidRPr="0002482C">
              <w:rPr>
                <w:rFonts w:ascii="Arial" w:eastAsia="宋体" w:hAnsi="Arial" w:cs="Arial"/>
                <w:color w:val="000000"/>
                <w:kern w:val="0"/>
                <w:sz w:val="19"/>
                <w:szCs w:val="19"/>
                <w:bdr w:val="none" w:sz="0" w:space="0" w:color="auto" w:frame="1"/>
              </w:rPr>
              <w:t xml:space="preserve"> to enable seamless end-to-end Edge intelligence systems.</w:t>
            </w:r>
          </w:p>
        </w:tc>
      </w:tr>
    </w:tbl>
    <w:p w14:paraId="1A0CB975" w14:textId="77777777" w:rsidR="00060242" w:rsidRPr="0002482C" w:rsidRDefault="00060242" w:rsidP="00060242"/>
    <w:p w14:paraId="75336C7B" w14:textId="77777777" w:rsidR="00060242" w:rsidRDefault="00060242" w:rsidP="00060242"/>
    <w:p w14:paraId="0DE64AE3" w14:textId="77777777" w:rsidR="00307E50" w:rsidRPr="00883CBD" w:rsidRDefault="00060242" w:rsidP="00307E50">
      <w:pPr>
        <w:rPr>
          <w:rFonts w:hint="eastAsia"/>
        </w:rPr>
      </w:pPr>
      <w:r>
        <w:t xml:space="preserve"> </w:t>
      </w:r>
    </w:p>
    <w:sectPr w:rsidR="00307E50" w:rsidRPr="00883CBD" w:rsidSect="00883CBD">
      <w:pgSz w:w="12242" w:h="15842" w:code="1"/>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F298E" w14:textId="77777777" w:rsidR="00B75E50" w:rsidRDefault="00B75E50" w:rsidP="00307E50">
      <w:r>
        <w:separator/>
      </w:r>
    </w:p>
  </w:endnote>
  <w:endnote w:type="continuationSeparator" w:id="0">
    <w:p w14:paraId="14DED2B0" w14:textId="77777777" w:rsidR="00B75E50" w:rsidRDefault="00B75E50" w:rsidP="0030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0E6EF" w14:textId="77777777" w:rsidR="00B75E50" w:rsidRDefault="00B75E50" w:rsidP="00307E50">
      <w:r>
        <w:separator/>
      </w:r>
    </w:p>
  </w:footnote>
  <w:footnote w:type="continuationSeparator" w:id="0">
    <w:p w14:paraId="21270F25" w14:textId="77777777" w:rsidR="00B75E50" w:rsidRDefault="00B75E50" w:rsidP="00307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17E"/>
    <w:rsid w:val="0002482C"/>
    <w:rsid w:val="000341D6"/>
    <w:rsid w:val="00060242"/>
    <w:rsid w:val="00307E50"/>
    <w:rsid w:val="003C5AE4"/>
    <w:rsid w:val="004D317E"/>
    <w:rsid w:val="007958B4"/>
    <w:rsid w:val="008412DB"/>
    <w:rsid w:val="00883CBD"/>
    <w:rsid w:val="00B07E18"/>
    <w:rsid w:val="00B15339"/>
    <w:rsid w:val="00B75E50"/>
    <w:rsid w:val="00BF5F71"/>
    <w:rsid w:val="00F23045"/>
    <w:rsid w:val="00FB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3916A"/>
  <w15:docId w15:val="{18DCC3EF-1C20-45A9-B451-31E45A2B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7E5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07E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07E5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E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7E50"/>
    <w:rPr>
      <w:sz w:val="18"/>
      <w:szCs w:val="18"/>
    </w:rPr>
  </w:style>
  <w:style w:type="paragraph" w:styleId="a5">
    <w:name w:val="footer"/>
    <w:basedOn w:val="a"/>
    <w:link w:val="a6"/>
    <w:uiPriority w:val="99"/>
    <w:unhideWhenUsed/>
    <w:rsid w:val="00307E50"/>
    <w:pPr>
      <w:tabs>
        <w:tab w:val="center" w:pos="4153"/>
        <w:tab w:val="right" w:pos="8306"/>
      </w:tabs>
      <w:snapToGrid w:val="0"/>
      <w:jc w:val="left"/>
    </w:pPr>
    <w:rPr>
      <w:sz w:val="18"/>
      <w:szCs w:val="18"/>
    </w:rPr>
  </w:style>
  <w:style w:type="character" w:customStyle="1" w:styleId="a6">
    <w:name w:val="页脚 字符"/>
    <w:basedOn w:val="a0"/>
    <w:link w:val="a5"/>
    <w:uiPriority w:val="99"/>
    <w:rsid w:val="00307E50"/>
    <w:rPr>
      <w:sz w:val="18"/>
      <w:szCs w:val="18"/>
    </w:rPr>
  </w:style>
  <w:style w:type="character" w:customStyle="1" w:styleId="10">
    <w:name w:val="标题 1 字符"/>
    <w:basedOn w:val="a0"/>
    <w:link w:val="1"/>
    <w:uiPriority w:val="9"/>
    <w:rsid w:val="00307E50"/>
    <w:rPr>
      <w:b/>
      <w:bCs/>
      <w:kern w:val="44"/>
      <w:sz w:val="44"/>
      <w:szCs w:val="44"/>
    </w:rPr>
  </w:style>
  <w:style w:type="character" w:customStyle="1" w:styleId="20">
    <w:name w:val="标题 2 字符"/>
    <w:basedOn w:val="a0"/>
    <w:link w:val="2"/>
    <w:uiPriority w:val="9"/>
    <w:rsid w:val="00307E5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07E50"/>
    <w:rPr>
      <w:b/>
      <w:bCs/>
      <w:sz w:val="32"/>
      <w:szCs w:val="32"/>
    </w:rPr>
  </w:style>
  <w:style w:type="paragraph" w:styleId="a7">
    <w:name w:val="Normal (Web)"/>
    <w:basedOn w:val="a"/>
    <w:uiPriority w:val="99"/>
    <w:semiHidden/>
    <w:unhideWhenUsed/>
    <w:rsid w:val="0002482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2482C"/>
    <w:rPr>
      <w:b/>
      <w:bCs/>
    </w:rPr>
  </w:style>
  <w:style w:type="character" w:customStyle="1" w:styleId="s1">
    <w:name w:val="s1"/>
    <w:basedOn w:val="a0"/>
    <w:rsid w:val="00024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617101">
      <w:bodyDiv w:val="1"/>
      <w:marLeft w:val="0"/>
      <w:marRight w:val="0"/>
      <w:marTop w:val="0"/>
      <w:marBottom w:val="0"/>
      <w:divBdr>
        <w:top w:val="none" w:sz="0" w:space="0" w:color="auto"/>
        <w:left w:val="none" w:sz="0" w:space="0" w:color="auto"/>
        <w:bottom w:val="none" w:sz="0" w:space="0" w:color="auto"/>
        <w:right w:val="none" w:sz="0" w:space="0" w:color="auto"/>
      </w:divBdr>
      <w:divsChild>
        <w:div w:id="84812364">
          <w:marLeft w:val="0"/>
          <w:marRight w:val="0"/>
          <w:marTop w:val="0"/>
          <w:marBottom w:val="0"/>
          <w:divBdr>
            <w:top w:val="none" w:sz="0" w:space="0" w:color="auto"/>
            <w:left w:val="none" w:sz="0" w:space="0" w:color="auto"/>
            <w:bottom w:val="none" w:sz="0" w:space="0" w:color="auto"/>
            <w:right w:val="none" w:sz="0" w:space="0" w:color="auto"/>
          </w:divBdr>
        </w:div>
      </w:divsChild>
    </w:div>
    <w:div w:id="1798715587">
      <w:bodyDiv w:val="1"/>
      <w:marLeft w:val="0"/>
      <w:marRight w:val="0"/>
      <w:marTop w:val="0"/>
      <w:marBottom w:val="0"/>
      <w:divBdr>
        <w:top w:val="none" w:sz="0" w:space="0" w:color="auto"/>
        <w:left w:val="none" w:sz="0" w:space="0" w:color="auto"/>
        <w:bottom w:val="none" w:sz="0" w:space="0" w:color="auto"/>
        <w:right w:val="none" w:sz="0" w:space="0" w:color="auto"/>
      </w:divBdr>
    </w:div>
    <w:div w:id="2124809068">
      <w:bodyDiv w:val="1"/>
      <w:marLeft w:val="0"/>
      <w:marRight w:val="0"/>
      <w:marTop w:val="0"/>
      <w:marBottom w:val="0"/>
      <w:divBdr>
        <w:top w:val="none" w:sz="0" w:space="0" w:color="auto"/>
        <w:left w:val="none" w:sz="0" w:space="0" w:color="auto"/>
        <w:bottom w:val="none" w:sz="0" w:space="0" w:color="auto"/>
        <w:right w:val="none" w:sz="0" w:space="0" w:color="auto"/>
      </w:divBdr>
      <w:divsChild>
        <w:div w:id="17754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picaqu</dc:creator>
  <cp:keywords/>
  <dc:description/>
  <cp:lastModifiedBy>admin</cp:lastModifiedBy>
  <cp:revision>9</cp:revision>
  <dcterms:created xsi:type="dcterms:W3CDTF">2018-09-27T02:07:00Z</dcterms:created>
  <dcterms:modified xsi:type="dcterms:W3CDTF">2020-10-22T03:25:00Z</dcterms:modified>
</cp:coreProperties>
</file>